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ind w:hanging="0" w:left="1102"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hanging="422" w:left="422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hanging="142" w:left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hanging="360" w:left="720" w:right="113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hanging="357" w:left="357" w:right="113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Overlap w:val="never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sectPr>
          <w:type w:val="nextPage"/>
          <w:pgSz w:w="11906" w:h="16838"/>
          <w:pgMar w:left="1418" w:right="1434" w:gutter="0" w:header="0" w:top="737" w:footer="0" w:bottom="737"/>
          <w:pgNumType w:fmt="decimal"/>
          <w:formProt w:val="false"/>
          <w:textDirection w:val="lrTb"/>
          <w:docGrid w:type="default" w:linePitch="254" w:charSpace="0"/>
        </w:sect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360"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hanging="360"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hanging="142" w:left="142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47" w:left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hanging="720" w:left="72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426" w:left="426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hanging="284" w:left="284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hanging="284" w:left="284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42" w:left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hanging="426" w:left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hanging="284" w:left="284" w:right="-426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84" w:left="284" w:right="29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TAK  </w:t>
      </w: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</w:t>
        <w:br/>
        <w:t xml:space="preserve">o dochodzie wnioskodawcy lub członka/członków jego gospodarstwa domowego zawarte w   </w:t>
        <w:tab/>
        <w:tab/>
        <w:t xml:space="preserve">   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6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TAK  </w:t>
      </w: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</w:t>
        <w:br/>
        <w:t xml:space="preserve">o wielkości gospodarstwa rolnego wnioskodawcy lub członka/członków jego gospodarstwa </w:t>
        <w:tab/>
        <w:tab/>
        <w:t xml:space="preserve">   domowego zawarte w części IV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hanging="284" w:left="426" w:right="-426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120" w:after="60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hanging="284" w:left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6" w:left="426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425" w:left="425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204"/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4" w:name="_Hlk51937323"/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7" w:name="_Hlk51937410"/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451" w:left="1673" w:right="-425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1" w:name="_Hlk51937503"/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10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hanging="360" w:left="720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hanging="283" w:left="567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hanging="283" w:left="567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10" w:left="293" w:right="-493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hanging="142" w:left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hanging="257" w:left="257"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hanging="257" w:left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hanging="257" w:left="257" w:right="109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hanging="360" w:left="643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Hyperlink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Footer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LibreOffice/7.6.4.1$Windows_X86_64 LibreOffice_project/e19e193f88cd6c0525a17fb7a176ed8e6a3e2aa1</Application>
  <AppVersion>15.0000</AppVersion>
  <Pages>11</Pages>
  <Words>3304</Words>
  <Characters>22108</Characters>
  <CharactersWithSpaces>25543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2024-07-23T11:08:47Z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